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800000"/>
          <w:spacing w:val="-4"/>
          <w:sz w:val="28"/>
          <w:szCs w:val="28"/>
          <w:shd w:val="clear" w:color="auto" w:fill="FFFFFF"/>
          <w:lang w:eastAsia="ru-RU"/>
        </w:rPr>
        <w:t>ЗДОРОВОЕ ПИТАНИЕ ДЛЯ ШКОЛЬНИКА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i/>
          <w:iCs/>
          <w:color w:val="000080"/>
          <w:spacing w:val="-4"/>
          <w:sz w:val="28"/>
          <w:szCs w:val="28"/>
          <w:shd w:val="clear" w:color="auto" w:fill="FFFFFF"/>
          <w:lang w:eastAsia="ru-RU"/>
        </w:rPr>
        <w:t>К составлению полноценного рациона школьника требуется глубокий 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7"/>
          <w:sz w:val="28"/>
          <w:szCs w:val="28"/>
          <w:shd w:val="clear" w:color="auto" w:fill="FFFFFF"/>
          <w:lang w:eastAsia="ru-RU"/>
        </w:rPr>
        <w:t>подход с учетом специфики детского организма. Маленький человек, при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6"/>
          <w:sz w:val="28"/>
          <w:szCs w:val="28"/>
          <w:shd w:val="clear" w:color="auto" w:fill="FFFFFF"/>
          <w:lang w:eastAsia="ru-RU"/>
        </w:rPr>
        <w:t>общающийся к знаниям, не только выполняет тяжелый труд, но одновре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5"/>
          <w:sz w:val="28"/>
          <w:szCs w:val="28"/>
          <w:shd w:val="clear" w:color="auto" w:fill="FFFFFF"/>
          <w:lang w:eastAsia="ru-RU"/>
        </w:rPr>
        <w:t>менно и растет, развивается, и для всего этого он должен получать пол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6"/>
          <w:sz w:val="28"/>
          <w:szCs w:val="28"/>
          <w:shd w:val="clear" w:color="auto" w:fill="FFFFFF"/>
          <w:lang w:eastAsia="ru-RU"/>
        </w:rPr>
        <w:t>ноценное питание. Напряженная умственная деятельность, непривычная 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4"/>
          <w:sz w:val="28"/>
          <w:szCs w:val="28"/>
          <w:shd w:val="clear" w:color="auto" w:fill="FFFFFF"/>
          <w:lang w:eastAsia="ru-RU"/>
        </w:rPr>
        <w:t>для первоклассников, связана со значительными затратами энергии</w:t>
      </w:r>
      <w:r w:rsidRPr="000022BE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shd w:val="clear" w:color="auto" w:fill="FFFFFF"/>
          <w:lang w:eastAsia="ru-RU"/>
        </w:rPr>
        <w:t>Питание для растущего организма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Современный школьник, по мнению </w:t>
      </w:r>
      <w:r w:rsidRPr="000022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диетологов, должен есть не менее че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тырех раз в день, причем на завтрак, </w:t>
      </w:r>
      <w:r w:rsidRPr="000022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обед и ужин непременно должно быть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горячее блюдо. Для растущего орга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низма обязательны молоко, творог,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или вареные овощи (капусту, свеклу,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лук, морковь, бобовые, чеснок). За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день школьники должны выпивать не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менее </w:t>
      </w:r>
      <w:proofErr w:type="gramStart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одного-полутора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литров жидкости, но не газированной воды, а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фруктовых или овощных соков.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shd w:val="clear" w:color="auto" w:fill="FFFFFF"/>
          <w:lang w:eastAsia="ru-RU"/>
        </w:rPr>
        <w:t>Завтрак школьника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Родители возлагают большие на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дежды на правильный завтрак, ведь </w:t>
      </w:r>
      <w:r w:rsidRPr="000022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они лично контролируют этот процесс и могут быть абсолютно уверены, что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хотя бы раз в день ребенок </w:t>
      </w:r>
      <w:proofErr w:type="gramStart"/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поел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 xml:space="preserve"> как </w:t>
      </w:r>
      <w:r w:rsidRPr="000022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shd w:val="clear" w:color="auto" w:fill="FFFFFF"/>
          <w:lang w:eastAsia="ru-RU"/>
        </w:rPr>
        <w:t>следует. Однако не все знают, какой за</w:t>
      </w:r>
      <w:r w:rsidRPr="00002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втрак наиболее ценен для школьника.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shd w:val="clear" w:color="auto" w:fill="FFFFFF"/>
          <w:lang w:eastAsia="ru-RU"/>
        </w:rPr>
        <w:t>Углеводы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сладкого чая, варенья и кондитерских изделий, в утренний завтрак школьников должны обязательно входить хлебобулочные изделия, каши (овсянка зарекомендовала себя лучше всех), макароны, свежие овощи, из фруктов предпочтительны яблоки, богатые клетчаткой и пектином. Это формы углеводов, запас которых необходим ребенку. Остальные углеводы лучше распределить на промежуточные приемы в течение школьного дня: фруктовые напитки, чай, кофе, булочки, печенье, кон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феты обеспечат постоянное поступление - свежих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порций глюкозы в кровь и будут стимулировать умственную активность школьников.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z w:val="28"/>
          <w:szCs w:val="28"/>
          <w:shd w:val="clear" w:color="auto" w:fill="FFFFFF"/>
          <w:lang w:eastAsia="ru-RU"/>
        </w:rPr>
        <w:t>Жиры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Второй по значимости компонент пищи, нуж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ный для удовлетворения энергетических потреб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ностей школьников, - это жиры. На их долю приходится от 20 до 30 % от общих суточных затрат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энергии.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pacing w:val="-3"/>
          <w:sz w:val="28"/>
          <w:szCs w:val="28"/>
          <w:shd w:val="clear" w:color="auto" w:fill="FFFFFF"/>
          <w:lang w:eastAsia="ru-RU"/>
        </w:rPr>
        <w:lastRenderedPageBreak/>
        <w:t>Клетчатка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В пищевом рационе школьника должна присут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ствовать в необходимых количествах клетчатка -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смесь трудно-перевариваемых веществ, которые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находятся в стеблях, листьях и плодах растений.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Она необходима для нормального пищеварения.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pacing w:val="-1"/>
          <w:sz w:val="28"/>
          <w:szCs w:val="28"/>
          <w:shd w:val="clear" w:color="auto" w:fill="FFFFFF"/>
          <w:lang w:eastAsia="ru-RU"/>
        </w:rPr>
        <w:t>Белки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Белки - это основной материал, который ис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пользуется для построения тканей и органов ре</w:t>
      </w:r>
      <w:r w:rsidRPr="000022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бенка. Белки отличаются от жиров и углеводов тем, </w:t>
      </w:r>
      <w:r w:rsidRPr="000022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shd w:val="clear" w:color="auto" w:fill="FFFFFF"/>
          <w:lang w:eastAsia="ru-RU"/>
        </w:rPr>
        <w:t>что содержат азот, поэтому белки нельзя заменить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никакими другими веществами. Школьники 7-11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белка или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2,5-3 г на 1 кг веса, а учащиеся 12-17 лет-90-100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г или 2-2,5 г на 1 кг веса. Дети и подростки - юные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спортсмены, имеющие повышенные физические нагрузки (в том числе и участники туристских по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ходов), нуждаются в увеличении суточной нормы потребления белка до 116-120 г в возрасте 10-13 </w:t>
      </w:r>
      <w:r w:rsidRPr="000022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  <w:lang w:eastAsia="ru-RU"/>
        </w:rPr>
        <w:t>лет и до 132-140 г в возрасте 14-17 лет.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i/>
          <w:iCs/>
          <w:color w:val="000080"/>
          <w:spacing w:val="-6"/>
          <w:sz w:val="28"/>
          <w:szCs w:val="28"/>
          <w:shd w:val="clear" w:color="auto" w:fill="FFFFFF"/>
          <w:lang w:eastAsia="ru-RU"/>
        </w:rPr>
        <w:t>Незаменимые аминокислоты; лизин, триптофан и гистидин 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3"/>
          <w:sz w:val="28"/>
          <w:szCs w:val="28"/>
          <w:shd w:val="clear" w:color="auto" w:fill="FFFFFF"/>
          <w:lang w:eastAsia="ru-RU"/>
        </w:rPr>
        <w:t>рассматриваются как факторы 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8"/>
          <w:sz w:val="28"/>
          <w:szCs w:val="28"/>
          <w:shd w:val="clear" w:color="auto" w:fill="FFFFFF"/>
          <w:lang w:eastAsia="ru-RU"/>
        </w:rPr>
        <w:t>роста. Лучшими их поставщиками </w:t>
      </w:r>
      <w:r w:rsidRPr="000022BE">
        <w:rPr>
          <w:rFonts w:ascii="Times New Roman" w:eastAsia="Times New Roman" w:hAnsi="Times New Roman" w:cs="Times New Roman"/>
          <w:i/>
          <w:iCs/>
          <w:color w:val="000080"/>
          <w:spacing w:val="-4"/>
          <w:sz w:val="28"/>
          <w:szCs w:val="28"/>
          <w:shd w:val="clear" w:color="auto" w:fill="FFFFFF"/>
          <w:lang w:eastAsia="ru-RU"/>
        </w:rPr>
        <w:t>являются мясо, рыба и яйца.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b/>
          <w:bCs/>
          <w:i/>
          <w:iCs/>
          <w:color w:val="800000"/>
          <w:spacing w:val="-3"/>
          <w:sz w:val="28"/>
          <w:szCs w:val="28"/>
          <w:shd w:val="clear" w:color="auto" w:fill="FFFFFF"/>
          <w:lang w:eastAsia="ru-RU"/>
        </w:rPr>
        <w:t>Памятка для родителей: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pacing w:val="-3"/>
          <w:sz w:val="28"/>
          <w:szCs w:val="28"/>
          <w:shd w:val="clear" w:color="auto" w:fill="FFFFFF"/>
          <w:lang w:eastAsia="ru-RU"/>
        </w:rPr>
        <w:t> в</w:t>
      </w:r>
      <w:r w:rsidRPr="000022BE"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b/>
          <w:bCs/>
          <w:i/>
          <w:iCs/>
          <w:color w:val="006400"/>
          <w:spacing w:val="-7"/>
          <w:sz w:val="28"/>
          <w:szCs w:val="28"/>
          <w:shd w:val="clear" w:color="auto" w:fill="FFFFFF"/>
          <w:lang w:eastAsia="ru-RU"/>
        </w:rPr>
        <w:t>каких продуктах «живут» витамины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содержится в рыбе, морепродуктах, абрикосах, печени. Он обеспечивает нор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мальное состояние кожи и слизистых оболочек, улучшает зрение, улучшает сопротивляемость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организма в целом.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Витамин В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vertAlign w:val="subscript"/>
          <w:lang w:eastAsia="ru-RU"/>
        </w:rPr>
        <w:t>1</w:t>
      </w:r>
      <w:proofErr w:type="gramEnd"/>
      <w:r w:rsidRPr="000022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находится в рисе, овощах, птице.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Он укрепляет нервную систему, память, улучша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 пищеварение.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Витамин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vertAlign w:val="subscript"/>
          <w:lang w:eastAsia="ru-RU"/>
        </w:rPr>
        <w:t>2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 находится в молоке, яйцах, брок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коли. Он укрепляет волосы, ногти, положительно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влияет на состояние нервов.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 </w:t>
      </w:r>
      <w:r w:rsidRPr="000022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РР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хлебе из грубого помола, рыбе, орехах, овощах, мясе, сушеных грибах, регулирует кровообращение и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уровень холесте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рина.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6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в цельном зерне,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яичном желтке,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пивных дрожжах,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фасоли. Благо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творно влияет на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нервной системы, печени, кроветворение.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Пантотеновая кислота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в фасоли, цвет</w:t>
      </w:r>
      <w:r w:rsidRPr="000022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shd w:val="clear" w:color="auto" w:fill="FFFFFF"/>
          <w:lang w:eastAsia="ru-RU"/>
        </w:rPr>
        <w:t>ной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капусте, яичных желтках,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 мясе, регулирует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функции нервной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системы и двига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тельную функцию кишечника.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Витамин В</w:t>
      </w: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bscript"/>
          <w:lang w:eastAsia="ru-RU"/>
        </w:rPr>
        <w:t>12</w:t>
      </w: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мясе, сыре, продуктах моря, способствует кроветворению, стимулирует рост, благоприятно влияет на состояние центральной и периферической нервной системы.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Фолиевая</w:t>
      </w:r>
      <w:proofErr w:type="spellEnd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кислота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савойской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капусте, шпинате, зеленом горошке, необходима для роста и нормально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 кроветворения.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Биотип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яичном желтке, помидорах, неочищенном рисе, соевых бобах, влияет на состояние кожи, волос, ногтей и регулирует уровень сахара в крови.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в шиповнике, слад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ком перце, черной смородине, обле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пихе, полезен для иммунной системы, соединительной ткани, костей,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способствует заживлению ран.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 </w:t>
      </w: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печени рыб, икре,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яйцах, укрепляет кости и зубы.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Витамин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 xml:space="preserve"> Е</w:t>
      </w:r>
      <w:proofErr w:type="gramEnd"/>
      <w:r w:rsidRPr="000022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- в орехах и раститель</w:t>
      </w:r>
      <w:r w:rsidRPr="000022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ных маслах, защищает клетки от сво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бодных радикалов, влияет на функ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ции половых и эндокринных желез, замедляет старение.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Витамин</w:t>
      </w:r>
      <w:proofErr w:type="gramStart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proofErr w:type="gramEnd"/>
      <w:r w:rsidRPr="00002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шпинате, салате, кабачках и белокочанной капусте, </w:t>
      </w:r>
      <w:r w:rsidRPr="000022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регулирует свертываемость крови.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  <w:lang w:eastAsia="ru-RU"/>
        </w:rPr>
        <w:t>Школьное питание – основа здоровья нации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силы». (В.А.Сухомлинский) Питание играет важную, значимую роль в развитии и жизни школьника. Горячее питание в школе является одним из факторов сохранения здоровья.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 Рациональное питание, организуемое в школе, должно покрывать те </w:t>
      </w:r>
      <w:proofErr w:type="spellStart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энергозатраты</w:t>
      </w:r>
      <w:proofErr w:type="spellEnd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организма ребенка, которые он тратит за 5-6 часов учебного процесса. Оно должно удовлетворять физиологическую потребность ребёнка в энергии и пищевых веществах.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школе, то и полноценно питаться они должны здесь же.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Физиологическая потребность в энергии и пищевых веществах – это необходимая совокупность алиментарных факторов для поддержания динамического равновесия между человеком, как сформировавшимся в процессе эволюции биологическим видом, и окружающей средой. Она направлена на обеспечение жизнедеятельности, сохранения и воспроизводства вида и поддержания адаптационного потенциала.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    Недостаточное поступление питательных веществ в детском возрасте отрицательно сказывается на показателях физического развития, 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</w:t>
      </w: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Принимая во внимание социальную значимость вопроса, организации питания учащихся в МОАУ «Лицей №1 г</w:t>
      </w:r>
      <w:proofErr w:type="gramStart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овотроицка» уделяется самое пристальное внимание.</w:t>
      </w:r>
    </w:p>
    <w:p w:rsidR="000022BE" w:rsidRPr="000022BE" w:rsidRDefault="000022BE" w:rsidP="000022B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Происходит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Система организации питания нашей школы ставит перед собой следующие задачи: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учащихся полноценным горячим питанием;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гарантирование качества и безопасности питания, пищевых продуктов, используемых в приготовлении блюд;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калорийности и сбалансированности питания;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принципов здорового и полноценного питания;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питания и навыков самообслуживания;</w:t>
      </w:r>
    </w:p>
    <w:p w:rsidR="000022BE" w:rsidRPr="000022BE" w:rsidRDefault="000022BE" w:rsidP="000022B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охвата горячим питанием учащихся школы.</w:t>
      </w:r>
    </w:p>
    <w:p w:rsidR="000022BE" w:rsidRPr="000022BE" w:rsidRDefault="000022BE">
      <w:pPr>
        <w:rPr>
          <w:rFonts w:ascii="Times New Roman" w:hAnsi="Times New Roman" w:cs="Times New Roman"/>
          <w:sz w:val="28"/>
          <w:szCs w:val="28"/>
        </w:rPr>
      </w:pPr>
    </w:p>
    <w:sectPr w:rsidR="000022BE" w:rsidRPr="0000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86B"/>
    <w:multiLevelType w:val="multilevel"/>
    <w:tmpl w:val="487E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022BE"/>
    <w:rsid w:val="0000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2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6220</Characters>
  <Application>Microsoft Office Word</Application>
  <DocSecurity>0</DocSecurity>
  <Lines>51</Lines>
  <Paragraphs>14</Paragraphs>
  <ScaleCrop>false</ScaleCrop>
  <Company/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2023-01-30T05:41:00Z</dcterms:created>
  <dcterms:modified xsi:type="dcterms:W3CDTF">2023-01-30T05:43:00Z</dcterms:modified>
</cp:coreProperties>
</file>